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9E" w:rsidRPr="00DA3AA7" w:rsidRDefault="0011549E" w:rsidP="00DA3AA7">
      <w:pPr>
        <w:pBdr>
          <w:bottom w:val="single" w:sz="4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 w:rsidRPr="00DA3AA7">
        <w:rPr>
          <w:rFonts w:ascii="Times New Roman" w:hAnsi="Times New Roman" w:cs="Times New Roman"/>
          <w:sz w:val="20"/>
          <w:szCs w:val="20"/>
        </w:rPr>
        <w:t xml:space="preserve">Handboek natuurkundedidactiek | </w:t>
      </w:r>
      <w:r w:rsidR="00DA3AA7" w:rsidRPr="00DA3AA7">
        <w:rPr>
          <w:rFonts w:ascii="Times New Roman" w:hAnsi="Times New Roman" w:cs="Times New Roman"/>
          <w:sz w:val="20"/>
          <w:szCs w:val="20"/>
        </w:rPr>
        <w:t>hoofdstuk 2: Les- en leerstofopbouw</w:t>
      </w:r>
    </w:p>
    <w:p w:rsidR="0011549E" w:rsidRPr="00DA3AA7" w:rsidRDefault="0011549E" w:rsidP="0011549E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1549E" w:rsidRPr="00DA3AA7" w:rsidRDefault="0011549E" w:rsidP="0011549E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1549E" w:rsidRPr="00DA3AA7" w:rsidRDefault="0011549E" w:rsidP="0011549E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1549E" w:rsidRPr="00DA3AA7" w:rsidRDefault="0011549E" w:rsidP="00DA3AA7">
      <w:pPr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A3AA7">
        <w:rPr>
          <w:rFonts w:ascii="Times New Roman" w:hAnsi="Times New Roman" w:cs="Times New Roman"/>
          <w:b/>
          <w:color w:val="0070C0"/>
          <w:sz w:val="20"/>
          <w:szCs w:val="20"/>
        </w:rPr>
        <w:t>2.</w:t>
      </w:r>
      <w:r w:rsidR="00694194" w:rsidRPr="00DA3AA7">
        <w:rPr>
          <w:rFonts w:ascii="Times New Roman" w:hAnsi="Times New Roman" w:cs="Times New Roman"/>
          <w:b/>
          <w:color w:val="0070C0"/>
          <w:sz w:val="20"/>
          <w:szCs w:val="20"/>
        </w:rPr>
        <w:t>7</w:t>
      </w:r>
      <w:r w:rsidRPr="00DA3AA7">
        <w:rPr>
          <w:rFonts w:ascii="Times New Roman" w:hAnsi="Times New Roman" w:cs="Times New Roman"/>
          <w:b/>
          <w:color w:val="0070C0"/>
          <w:sz w:val="20"/>
          <w:szCs w:val="20"/>
        </w:rPr>
        <w:tab/>
        <w:t>Didactische benaderingen</w:t>
      </w:r>
    </w:p>
    <w:p w:rsidR="0011549E" w:rsidRPr="00DA3AA7" w:rsidRDefault="00DA3AA7" w:rsidP="00DA3AA7">
      <w:pPr>
        <w:tabs>
          <w:tab w:val="left" w:pos="340"/>
          <w:tab w:val="left" w:pos="680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A3AA7">
        <w:rPr>
          <w:rFonts w:ascii="Times New Roman" w:hAnsi="Times New Roman" w:cs="Times New Roman"/>
          <w:b/>
          <w:color w:val="0070C0"/>
          <w:sz w:val="20"/>
          <w:szCs w:val="20"/>
        </w:rPr>
        <w:t>2.7.9</w:t>
      </w:r>
      <w:r w:rsidRPr="00DA3AA7">
        <w:rPr>
          <w:rFonts w:ascii="Times New Roman" w:hAnsi="Times New Roman" w:cs="Times New Roman"/>
          <w:b/>
          <w:color w:val="0070C0"/>
          <w:sz w:val="20"/>
          <w:szCs w:val="20"/>
        </w:rPr>
        <w:tab/>
        <w:t>Practica</w:t>
      </w:r>
    </w:p>
    <w:p w:rsidR="00DA3AA7" w:rsidRPr="00DA3AA7" w:rsidRDefault="00DA3AA7" w:rsidP="0011549E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A3AA7">
        <w:rPr>
          <w:rFonts w:ascii="Times New Roman" w:hAnsi="Times New Roman" w:cs="Times New Roman"/>
          <w:b/>
          <w:color w:val="0070C0"/>
          <w:sz w:val="20"/>
          <w:szCs w:val="20"/>
        </w:rPr>
        <w:t>Cursusactiviteit</w:t>
      </w:r>
      <w:r w:rsidR="00913D90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| Docentenhandleiding</w:t>
      </w:r>
    </w:p>
    <w:p w:rsidR="0011549E" w:rsidRPr="00DA3AA7" w:rsidRDefault="0011549E" w:rsidP="0011549E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A3AA7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</w:p>
    <w:p w:rsidR="0011549E" w:rsidRPr="00DA3AA7" w:rsidRDefault="0011549E" w:rsidP="0011549E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A3AA7">
        <w:rPr>
          <w:rFonts w:ascii="Times New Roman" w:hAnsi="Times New Roman" w:cs="Times New Roman"/>
          <w:b/>
          <w:color w:val="0070C0"/>
          <w:sz w:val="28"/>
          <w:szCs w:val="28"/>
        </w:rPr>
        <w:t>Practicum</w:t>
      </w:r>
      <w:r w:rsidR="003A0BA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en leerstofopbouw</w:t>
      </w:r>
      <w:r w:rsidR="00FC7E35">
        <w:rPr>
          <w:rFonts w:ascii="Times New Roman" w:hAnsi="Times New Roman" w:cs="Times New Roman"/>
          <w:b/>
          <w:color w:val="0070C0"/>
          <w:sz w:val="28"/>
          <w:szCs w:val="28"/>
        </w:rPr>
        <w:t>: beeldvorming</w:t>
      </w:r>
    </w:p>
    <w:p w:rsidR="0011549E" w:rsidRPr="00DA3AA7" w:rsidRDefault="0011549E" w:rsidP="0011549E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F3FF0" w:rsidRDefault="00CA24EA" w:rsidP="009F3FF0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Practicumideeën</w:t>
      </w:r>
    </w:p>
    <w:p w:rsidR="00CA24EA" w:rsidRDefault="00D1004D" w:rsidP="009F3FF0">
      <w:pPr>
        <w:widowControl w:val="0"/>
        <w:tabs>
          <w:tab w:val="left" w:pos="3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004D">
        <w:rPr>
          <w:rFonts w:ascii="Times New Roman" w:hAnsi="Times New Roman" w:cs="Times New Roman"/>
          <w:color w:val="000000" w:themeColor="text1"/>
          <w:sz w:val="20"/>
          <w:szCs w:val="20"/>
        </w:rPr>
        <w:t>De proefopstelling over beeldvorming kan in de verschillende fasen van de leerstofopbouw bijvoorbeeld op de volgende manieren worden ingezet.</w:t>
      </w:r>
    </w:p>
    <w:p w:rsidR="00D1004D" w:rsidRDefault="00D1004D" w:rsidP="009F3FF0">
      <w:pPr>
        <w:widowControl w:val="0"/>
        <w:tabs>
          <w:tab w:val="left" w:pos="3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00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Oriënteren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Verkennen van de kwalitatieve relatie tussen de plaats van de lens en de grootte van het beeld en de toepassingen daarvan (beeld vergroot/ver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kleind)</w:t>
      </w:r>
      <w:r w:rsidR="00F504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bij beamer en fototoestel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1004D" w:rsidRDefault="00D1004D" w:rsidP="009F3FF0">
      <w:pPr>
        <w:widowControl w:val="0"/>
        <w:tabs>
          <w:tab w:val="left" w:pos="3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00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Aanleren | Ontdekken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Ontdekken van de kwantitatieve relaties bij beeld</w:t>
      </w:r>
      <w:r w:rsidR="00F5042B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vorming: 1/</w:t>
      </w:r>
      <w:r w:rsidRPr="00D1004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v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+ 1/</w:t>
      </w:r>
      <w:r w:rsidRPr="00D1004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</w:t>
      </w:r>
      <w:r w:rsidRPr="00D1004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c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(= 1/</w:t>
      </w:r>
      <w:r w:rsidRPr="00D1004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f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en </w:t>
      </w:r>
      <w:r w:rsidRPr="00D1004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</w:t>
      </w:r>
      <w:r w:rsidRPr="00D1004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D1004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</w:t>
      </w:r>
      <w:r w:rsidRPr="00D1004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D1004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v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1004D" w:rsidRDefault="00D1004D" w:rsidP="009F3FF0">
      <w:pPr>
        <w:widowControl w:val="0"/>
        <w:tabs>
          <w:tab w:val="left" w:pos="3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00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Aanleren | Verifiëren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Verifiëren van de</w:t>
      </w:r>
      <w:r w:rsidR="00F504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(hierboven genoemde)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kwantitatieve relaties bij beeld</w:t>
      </w:r>
      <w:r w:rsidR="00F5042B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vorming.</w:t>
      </w:r>
    </w:p>
    <w:p w:rsidR="00D1004D" w:rsidRDefault="00D1004D" w:rsidP="009F3FF0">
      <w:pPr>
        <w:widowControl w:val="0"/>
        <w:tabs>
          <w:tab w:val="left" w:pos="3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00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Verwerken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(semi-)open onderzoek: bepalen van de brandpuntsafstand </w:t>
      </w:r>
      <w:r w:rsidRPr="00D1004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f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effect</w:t>
      </w:r>
      <w:r w:rsidR="00F5042B">
        <w:rPr>
          <w:rFonts w:ascii="Times New Roman" w:hAnsi="Times New Roman" w:cs="Times New Roman"/>
          <w:color w:val="000000" w:themeColor="text1"/>
          <w:sz w:val="20"/>
          <w:szCs w:val="20"/>
        </w:rPr>
        <w:t>en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van gedeeltelijke lensafdekking</w:t>
      </w:r>
      <w:r w:rsidR="00F504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(waaronder diafragma)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… 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epalen van de brandpuntsafstand </w:t>
      </w:r>
      <w:r w:rsidRPr="00D1004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f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5042B">
        <w:rPr>
          <w:rFonts w:ascii="Times New Roman" w:hAnsi="Times New Roman" w:cs="Times New Roman"/>
          <w:color w:val="000000" w:themeColor="text1"/>
          <w:sz w:val="20"/>
          <w:szCs w:val="20"/>
        </w:rPr>
        <w:t>zou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ook als toets</w:t>
      </w:r>
      <w:r w:rsidR="00F504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kunnen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1004D" w:rsidRPr="00D1004D" w:rsidRDefault="00D1004D" w:rsidP="009F3FF0">
      <w:pPr>
        <w:widowControl w:val="0"/>
        <w:tabs>
          <w:tab w:val="left" w:pos="34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100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Integreren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5042B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504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Beeldvorming bij positieve lenzen als </w:t>
      </w:r>
      <w:r w:rsidR="00F5042B" w:rsidRPr="00F5042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v</w:t>
      </w:r>
      <w:r w:rsidR="00F504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&lt; </w:t>
      </w:r>
      <w:r w:rsidR="00F5042B" w:rsidRPr="00F5042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f</w:t>
      </w:r>
      <w:r w:rsidR="00F5042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(virtueel beeld), beeldvorming bij negatieve lenzen… </w:t>
      </w:r>
      <w:bookmarkStart w:id="0" w:name="_GoBack"/>
      <w:bookmarkEnd w:id="0"/>
    </w:p>
    <w:sectPr w:rsidR="00D1004D" w:rsidRPr="00D1004D" w:rsidSect="0011549E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183"/>
    <w:multiLevelType w:val="hybridMultilevel"/>
    <w:tmpl w:val="40D6E04C"/>
    <w:lvl w:ilvl="0" w:tplc="75022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365"/>
    <w:multiLevelType w:val="hybridMultilevel"/>
    <w:tmpl w:val="B0BCA17E"/>
    <w:lvl w:ilvl="0" w:tplc="27B00B4C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3459A"/>
    <w:multiLevelType w:val="hybridMultilevel"/>
    <w:tmpl w:val="E21A9E8E"/>
    <w:lvl w:ilvl="0" w:tplc="17C443D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50333"/>
    <w:multiLevelType w:val="hybridMultilevel"/>
    <w:tmpl w:val="B7E0B60E"/>
    <w:lvl w:ilvl="0" w:tplc="E7D6C11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343A8"/>
    <w:multiLevelType w:val="hybridMultilevel"/>
    <w:tmpl w:val="815E7F60"/>
    <w:lvl w:ilvl="0" w:tplc="A5265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3189B"/>
    <w:multiLevelType w:val="hybridMultilevel"/>
    <w:tmpl w:val="AD3428FC"/>
    <w:lvl w:ilvl="0" w:tplc="C23C2A4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40692"/>
    <w:multiLevelType w:val="hybridMultilevel"/>
    <w:tmpl w:val="832004B0"/>
    <w:lvl w:ilvl="0" w:tplc="3426197C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E2C40"/>
    <w:multiLevelType w:val="hybridMultilevel"/>
    <w:tmpl w:val="89502F50"/>
    <w:lvl w:ilvl="0" w:tplc="A5265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52DC7"/>
    <w:multiLevelType w:val="hybridMultilevel"/>
    <w:tmpl w:val="CFEAF3C4"/>
    <w:lvl w:ilvl="0" w:tplc="A5265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C504A"/>
    <w:multiLevelType w:val="hybridMultilevel"/>
    <w:tmpl w:val="183E4B66"/>
    <w:lvl w:ilvl="0" w:tplc="DFE04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B3BA3"/>
    <w:multiLevelType w:val="hybridMultilevel"/>
    <w:tmpl w:val="DBC6D62E"/>
    <w:lvl w:ilvl="0" w:tplc="36561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F26C4"/>
    <w:multiLevelType w:val="hybridMultilevel"/>
    <w:tmpl w:val="E1AC1F30"/>
    <w:lvl w:ilvl="0" w:tplc="27B00B4C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42245"/>
    <w:multiLevelType w:val="hybridMultilevel"/>
    <w:tmpl w:val="B04E401E"/>
    <w:lvl w:ilvl="0" w:tplc="27B00B4C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A1CC5"/>
    <w:multiLevelType w:val="hybridMultilevel"/>
    <w:tmpl w:val="B61CC1FC"/>
    <w:lvl w:ilvl="0" w:tplc="7A2C870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F0"/>
    <w:rsid w:val="000116B6"/>
    <w:rsid w:val="00032420"/>
    <w:rsid w:val="000853D4"/>
    <w:rsid w:val="000941F3"/>
    <w:rsid w:val="000C2F55"/>
    <w:rsid w:val="000D33E6"/>
    <w:rsid w:val="00103057"/>
    <w:rsid w:val="001057EC"/>
    <w:rsid w:val="0011549E"/>
    <w:rsid w:val="00165A28"/>
    <w:rsid w:val="00216199"/>
    <w:rsid w:val="002337F3"/>
    <w:rsid w:val="002B06D5"/>
    <w:rsid w:val="002B368D"/>
    <w:rsid w:val="002C36BA"/>
    <w:rsid w:val="002E2676"/>
    <w:rsid w:val="002F3E58"/>
    <w:rsid w:val="0030438B"/>
    <w:rsid w:val="00325C31"/>
    <w:rsid w:val="003416F1"/>
    <w:rsid w:val="003723C7"/>
    <w:rsid w:val="0037335F"/>
    <w:rsid w:val="00373573"/>
    <w:rsid w:val="00382458"/>
    <w:rsid w:val="003A0BAA"/>
    <w:rsid w:val="00407C26"/>
    <w:rsid w:val="004176E7"/>
    <w:rsid w:val="00427337"/>
    <w:rsid w:val="004D70FB"/>
    <w:rsid w:val="0054146C"/>
    <w:rsid w:val="00547F32"/>
    <w:rsid w:val="00595AC0"/>
    <w:rsid w:val="005E1175"/>
    <w:rsid w:val="005E3426"/>
    <w:rsid w:val="005F3F7E"/>
    <w:rsid w:val="00672C1E"/>
    <w:rsid w:val="00694194"/>
    <w:rsid w:val="007047CE"/>
    <w:rsid w:val="00705630"/>
    <w:rsid w:val="00713ADA"/>
    <w:rsid w:val="00730C1A"/>
    <w:rsid w:val="007503DA"/>
    <w:rsid w:val="007528DF"/>
    <w:rsid w:val="007A0BF5"/>
    <w:rsid w:val="007C6737"/>
    <w:rsid w:val="007D44AB"/>
    <w:rsid w:val="008558BE"/>
    <w:rsid w:val="008B6F43"/>
    <w:rsid w:val="008C360C"/>
    <w:rsid w:val="00913D90"/>
    <w:rsid w:val="0093738D"/>
    <w:rsid w:val="009A07E3"/>
    <w:rsid w:val="009B7E42"/>
    <w:rsid w:val="009E5F36"/>
    <w:rsid w:val="009E7695"/>
    <w:rsid w:val="009F3FF0"/>
    <w:rsid w:val="00A3738F"/>
    <w:rsid w:val="00A6224D"/>
    <w:rsid w:val="00A6561A"/>
    <w:rsid w:val="00AE2938"/>
    <w:rsid w:val="00B637DD"/>
    <w:rsid w:val="00BB405E"/>
    <w:rsid w:val="00C01827"/>
    <w:rsid w:val="00C501DF"/>
    <w:rsid w:val="00C61FB4"/>
    <w:rsid w:val="00C65A89"/>
    <w:rsid w:val="00C73FBC"/>
    <w:rsid w:val="00C80B57"/>
    <w:rsid w:val="00CA24EA"/>
    <w:rsid w:val="00D1004D"/>
    <w:rsid w:val="00D12EAC"/>
    <w:rsid w:val="00DA3AA7"/>
    <w:rsid w:val="00DD297B"/>
    <w:rsid w:val="00DE2DDA"/>
    <w:rsid w:val="00E6548E"/>
    <w:rsid w:val="00E87A08"/>
    <w:rsid w:val="00EE242E"/>
    <w:rsid w:val="00F1089D"/>
    <w:rsid w:val="00F5042B"/>
    <w:rsid w:val="00F67DE2"/>
    <w:rsid w:val="00F76283"/>
    <w:rsid w:val="00FC7E35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3F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561A"/>
    <w:pPr>
      <w:ind w:left="720"/>
      <w:contextualSpacing/>
    </w:pPr>
  </w:style>
  <w:style w:type="table" w:styleId="Tabelraster">
    <w:name w:val="Table Grid"/>
    <w:basedOn w:val="Standaardtabel"/>
    <w:uiPriority w:val="59"/>
    <w:rsid w:val="0030438B"/>
    <w:rPr>
      <w:rFonts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416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16F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637D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47CE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057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3F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561A"/>
    <w:pPr>
      <w:ind w:left="720"/>
      <w:contextualSpacing/>
    </w:pPr>
  </w:style>
  <w:style w:type="table" w:styleId="Tabelraster">
    <w:name w:val="Table Grid"/>
    <w:basedOn w:val="Standaardtabel"/>
    <w:uiPriority w:val="59"/>
    <w:rsid w:val="0030438B"/>
    <w:rPr>
      <w:rFonts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416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16F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637D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47CE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057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FFF2-9364-4E21-8D40-0070A0E1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2017-03-02T12:21:00Z</dcterms:created>
  <dcterms:modified xsi:type="dcterms:W3CDTF">2017-03-02T12:21:00Z</dcterms:modified>
</cp:coreProperties>
</file>